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ZAWIADOMIENIE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>
      <w:pPr>
        <w:pStyle w:val="Gwka"/>
        <w:shd w:val="clear" w:color="auto" w:fill="D9D9D9" w:themeFill="background1" w:themeFillShade="d9"/>
        <w:spacing w:before="12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(PB-12)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>: Art. 41 ust. 4 w zw. z ust. 4b ustawy z dnia 7 lipca 1994 r. – Prawo budowlane (Dz. U. z 2020 r. poz. 1333, z późn. zm.).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>
      <w:pPr>
        <w:pStyle w:val="Normal"/>
        <w:spacing w:lineRule="auto" w:line="360" w:before="180" w:after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………………………………………………………………………………………………………..….Kraj: ……………………………….Województwo: .……………………………..……………………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Adres skrzynki ePUAP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0" w:name="_Hlk39495945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1" w:name="_Hlk39495945"/>
      <w:bookmarkEnd w:id="1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Start w:id="2" w:name="_Hlk39476200"/>
      <w:bookmarkEnd w:id="2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bookmarkStart w:id="4" w:name="_GoBack"/>
      <w:bookmarkEnd w:id="4"/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……………………………………………………………………………..Nr tel. (nieobowiązkowo): .………………..………………………….………………………………….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08" w:hRule="atLeast"/>
        </w:trPr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…………………………………………………………………………………………………………… Nr decyzji: ………....………………………….. Znak sprawy:………………………………………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…………………………………………………………………………....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TERMIN ROZPOCZĘCIA ROBÓT BUDOWLANYCH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Termin: …………………………………………………………………………………………………...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…………………………………………………………………………………………..</w:t>
      </w:r>
      <w:bookmarkStart w:id="5" w:name="_Hlk39496017"/>
      <w:bookmarkEnd w:id="5"/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spacing w:before="60" w:after="6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</w:t>
        <w:br/>
        <w:t>o opłacie skarbowej) – jeżeli nowy inwestor działa przez pełnomocnika.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inspektorów nadzoru inwestorskiego dane kolejnych inwestorów, pełnomocników lub inspektorów nadzoru budowlanego dodaje się w formularzu albo zamieszcza na osobnych stronach i dołącza do formularza.</w:t>
      </w:r>
    </w:p>
  </w:endnote>
  <w:endnote w:id="3">
    <w:p>
      <w:pPr>
        <w:pStyle w:val="Przypiskocowy"/>
        <w:ind w:left="142" w:hanging="142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 komunikacji elektronicznej.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058be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58b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c0a5d"/>
    <w:rPr>
      <w:rFonts w:ascii="A" w:hAnsi="A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c0a5d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qFormat/>
    <w:rsid w:val="00e058be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e058be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</w:rPr>
  </w:style>
  <w:style w:type="paragraph" w:styleId="NoSpacing">
    <w:name w:val="No Spacing"/>
    <w:uiPriority w:val="1"/>
    <w:qFormat/>
    <w:rsid w:val="00e058be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c44276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c0a5d"/>
    <w:pPr>
      <w:widowControl w:val="false"/>
      <w:spacing w:lineRule="auto" w:line="240" w:before="0" w:after="0"/>
    </w:pPr>
    <w:rPr>
      <w:rFonts w:ascii="A" w:hAnsi="A" w:eastAsia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3</Pages>
  <Words>472</Words>
  <Characters>3995</Characters>
  <CharactersWithSpaces>4425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2021-02-17T11:24:00Z</dcterms:created>
  <dc:creator>Ewelina Grabowska</dc:creator>
  <dc:description/>
  <dc:language>pl-PL</dc:language>
  <cp:lastModifiedBy>MP</cp:lastModifiedBy>
  <dcterms:modified xsi:type="dcterms:W3CDTF">2021-02-17T15:42:00Z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