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Gwka"/>
        <w:shd w:val="clear" w:color="auto" w:fill="D9D9D9"/>
        <w:spacing w:lineRule="auto" w:line="240" w:before="120" w:after="120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89053"/>
      <w:bookmarkStart w:id="1" w:name="_Hlk39496985"/>
      <w:bookmarkEnd w:id="0"/>
      <w:bookmarkEnd w:id="1"/>
      <w:r>
        <w:rPr>
          <w:rFonts w:ascii="Times New Roman" w:hAnsi="Times New Roman"/>
          <w:color w:val="auto"/>
          <w:sz w:val="28"/>
          <w:szCs w:val="28"/>
        </w:rPr>
        <w:t>ZAWIADOMIENIE</w:t>
      </w:r>
      <w:bookmarkStart w:id="2" w:name="_Hlk56518160"/>
      <w:bookmarkEnd w:id="2"/>
    </w:p>
    <w:p>
      <w:pPr>
        <w:pStyle w:val="Gwka"/>
        <w:shd w:val="clear" w:color="auto" w:fill="D9D9D9"/>
        <w:spacing w:lineRule="auto" w:line="240" w:before="0" w:after="12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o zakończeniu budowy </w:t>
      </w:r>
    </w:p>
    <w:p>
      <w:pPr>
        <w:pStyle w:val="Gwka"/>
        <w:shd w:val="clear" w:color="auto" w:fill="D9D9D9"/>
        <w:spacing w:lineRule="auto" w:line="240" w:before="120" w:after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(PB-16)</w:t>
      </w:r>
      <w:bookmarkStart w:id="3" w:name="_Hlk57887953"/>
      <w:bookmarkStart w:id="4" w:name="_Hlk57888002"/>
      <w:bookmarkEnd w:id="3"/>
      <w:bookmarkEnd w:id="4"/>
    </w:p>
    <w:p>
      <w:pPr>
        <w:pStyle w:val="Normal"/>
        <w:shd w:val="clear" w:color="auto" w:fill="D9D9D9" w:themeFill="background1" w:themeFillShade="d9"/>
        <w:spacing w:lineRule="auto" w:line="360" w:before="120" w:after="1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PB-16 nie dotyczy budynków mieszkalnych jednorodzinnych.</w:t>
      </w:r>
    </w:p>
    <w:p>
      <w:pPr>
        <w:pStyle w:val="Normal"/>
        <w:spacing w:before="60" w:after="60"/>
        <w:ind w:left="284" w:right="283" w:hanging="0"/>
        <w:jc w:val="both"/>
        <w:rPr>
          <w:rFonts w:ascii="Times New Roman" w:hAnsi="Times New Roman"/>
          <w:i/>
          <w:i/>
          <w:sz w:val="18"/>
          <w:szCs w:val="16"/>
        </w:rPr>
      </w:pPr>
      <w:r>
        <w:rPr>
          <w:rFonts w:eastAsia="Times New Roman" w:ascii="Times New Roman" w:hAnsi="Times New Roman"/>
          <w:b/>
          <w:bCs/>
          <w:sz w:val="18"/>
          <w:szCs w:val="16"/>
          <w:lang w:eastAsia="pl-PL"/>
        </w:rPr>
        <w:t>Podstawa prawna</w:t>
      </w:r>
      <w:r>
        <w:rPr>
          <w:rFonts w:eastAsia="Times New Roman" w:ascii="Times New Roman" w:hAnsi="Times New Roman"/>
          <w:sz w:val="18"/>
          <w:szCs w:val="16"/>
          <w:lang w:eastAsia="pl-PL"/>
        </w:rPr>
        <w:t>: Art. 54 i art. 57 ust. 1 w zw. z ust 3a</w:t>
      </w:r>
      <w:r>
        <w:rPr>
          <w:rFonts w:ascii="Times New Roman" w:hAnsi="Times New Roman"/>
          <w:sz w:val="18"/>
          <w:szCs w:val="16"/>
        </w:rPr>
        <w:t>ustawyz dnia 7 lipca 1994 r. – Prawo budowlane.</w:t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/>
            <w:shd w:color="auto" w:fill="D9D9D9" w:val="clear"/>
          </w:tcPr>
          <w:p>
            <w:pPr>
              <w:pStyle w:val="NoSpacing"/>
              <w:widowControl w:val="false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>
      <w:pPr>
        <w:pStyle w:val="Normal"/>
        <w:spacing w:lineRule="auto" w:line="360" w:before="180" w:after="6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…………………………………………………………………………………………………..</w:t>
      </w:r>
    </w:p>
    <w:tbl>
      <w:tblPr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072"/>
      </w:tblGrid>
      <w:tr>
        <w:trPr/>
        <w:tc>
          <w:tcPr>
            <w:tcW w:w="9072" w:type="dxa"/>
            <w:tcBorders/>
            <w:shd w:color="auto" w:fill="D9D9D9" w:val="clear"/>
          </w:tcPr>
          <w:p>
            <w:pPr>
              <w:pStyle w:val="NoSpacing"/>
              <w:widowControl w:val="false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>
              <w:rPr>
                <w:rStyle w:val="Zakotwicze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2"/>
            </w:r>
          </w:p>
        </w:tc>
      </w:tr>
    </w:tbl>
    <w:p>
      <w:pPr>
        <w:pStyle w:val="Normal"/>
        <w:spacing w:lineRule="auto" w:line="360" w:before="180" w:after="0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……………………………………………………………………………</w:t>
        <w:br/>
        <w:t xml:space="preserve">Kraj: ………………………………. Województwo: .………………………………………………… </w:t>
        <w:br/>
        <w:t>Powiat: ………………………………………….. Gmina: .………………..……………………………</w:t>
      </w:r>
    </w:p>
    <w:p>
      <w:pPr>
        <w:pStyle w:val="Normal"/>
        <w:spacing w:lineRule="auto" w:line="360" w:before="0" w:after="60"/>
        <w:rPr>
          <w:rFonts w:ascii="Times New Roman" w:hAnsi="Times New Roman"/>
          <w:iCs/>
          <w:sz w:val="22"/>
          <w:szCs w:val="22"/>
        </w:rPr>
      </w:pP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  <w:br/>
      </w:r>
      <w:r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………………………………………………………………………………...</w:t>
        <w:br/>
        <w:t>Nr tel. (nieobowiązkowo): .………………..………………………….………………………………….</w:t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/>
            <w:shd w:color="auto" w:fill="D9D9D9" w:val="clear"/>
          </w:tcPr>
          <w:p>
            <w:pPr>
              <w:pStyle w:val="NoSpacing"/>
              <w:widowControl w:val="false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>
      <w:pPr>
        <w:pStyle w:val="Normal"/>
        <w:spacing w:before="60" w:after="60"/>
        <w:ind w:left="284" w:hanging="0"/>
        <w:jc w:val="both"/>
        <w:rPr>
          <w:rFonts w:ascii="Times New Roman" w:hAnsi="Times New Roman" w:eastAsia="Times New Roman"/>
          <w:sz w:val="16"/>
          <w:szCs w:val="16"/>
          <w:lang w:eastAsia="pl-PL"/>
        </w:rPr>
      </w:pPr>
      <w:r>
        <w:rPr>
          <w:rFonts w:eastAsia="Times New Roman" w:ascii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>
      <w:pPr>
        <w:pStyle w:val="Normal"/>
        <w:spacing w:lineRule="auto" w:line="360" w:before="180" w:after="0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Kraj: ……………………………….Województwo: .……………………………………………………. </w:t>
        <w:br/>
        <w:t>Powiat: ………………………………………….. Gmina: .………………..……………………………</w:t>
      </w:r>
    </w:p>
    <w:p>
      <w:pPr>
        <w:pStyle w:val="Normal"/>
        <w:spacing w:lineRule="auto" w:line="360" w:before="0" w:after="60"/>
        <w:rPr>
          <w:rFonts w:ascii="Times New Roman" w:hAnsi="Times New Roman"/>
          <w:iCs/>
          <w:sz w:val="22"/>
          <w:szCs w:val="22"/>
        </w:rPr>
      </w:pP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Ulica: ………………………………………….…….…… Nr domu: …………. Nr lokalu: ………...…. </w:t>
        <w:br/>
      </w:r>
      <w:r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  <w:br/>
      </w:r>
      <w:r>
        <w:rPr>
          <w:rFonts w:ascii="Times New Roman" w:hAnsi="Times New Roman"/>
          <w:iCs/>
          <w:sz w:val="22"/>
          <w:szCs w:val="22"/>
        </w:rPr>
        <w:t>Adres skrzynki ePUAP</w:t>
      </w:r>
      <w:r>
        <w:rPr>
          <w:rStyle w:val="Zakotwiczenieprzypisukocowego"/>
          <w:rFonts w:ascii="Times New Roman" w:hAnsi="Times New Roman"/>
          <w:iCs/>
          <w:sz w:val="22"/>
          <w:szCs w:val="22"/>
        </w:rPr>
        <w:endnoteReference w:id="3"/>
      </w:r>
      <w:r>
        <w:rPr>
          <w:rFonts w:ascii="Times New Roman" w:hAnsi="Times New Roman"/>
          <w:iCs/>
          <w:sz w:val="22"/>
          <w:szCs w:val="22"/>
        </w:rPr>
        <w:t>: ……………………………………………..………………………………….</w:t>
      </w:r>
    </w:p>
    <w:tbl>
      <w:tblPr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072"/>
      </w:tblGrid>
      <w:tr>
        <w:trPr/>
        <w:tc>
          <w:tcPr>
            <w:tcW w:w="9072" w:type="dxa"/>
            <w:tcBorders/>
            <w:shd w:color="auto" w:fill="D9D9D9" w:val="clear"/>
          </w:tcPr>
          <w:p>
            <w:pPr>
              <w:pStyle w:val="NoSpacing"/>
              <w:widowControl w:val="false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>
      <w:pPr>
        <w:pStyle w:val="Normal"/>
        <w:widowControl w:val="false"/>
        <w:spacing w:lineRule="auto" w:line="240" w:before="60" w:after="0"/>
        <w:ind w:left="284" w:hanging="0"/>
        <w:jc w:val="both"/>
        <w:rPr>
          <w:rFonts w:ascii="Times New Roman" w:hAnsi="Times New Roman" w:eastAsia="Times New Roman"/>
          <w:sz w:val="16"/>
          <w:szCs w:val="16"/>
          <w:lang w:eastAsia="pl-PL"/>
        </w:rPr>
      </w:pPr>
      <w:r>
        <w:rPr>
          <w:rFonts w:eastAsia="Times New Roman" w:ascii="Times New Roman" w:hAnsi="Times New Roman"/>
          <w:sz w:val="16"/>
          <w:szCs w:val="16"/>
          <w:lang w:eastAsia="pl-PL"/>
        </w:rPr>
        <w:t>Wypełnia się, jeżeli inwestor działa przez pełnomocnika.</w:t>
      </w:r>
      <w:bookmarkStart w:id="5" w:name="_Hlk39476200"/>
      <w:bookmarkEnd w:id="5"/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/>
          <w:iCs/>
          <w:sz w:val="22"/>
          <w:szCs w:val="22"/>
          <w:lang w:eastAsia="pl-PL"/>
        </w:rPr>
      </w:pPr>
      <w:r>
        <w:rPr>
          <w:rFonts w:eastAsia="Times New Roman" w:ascii="Times New Roman" w:hAnsi="Times New Roman"/>
          <w:iCs/>
          <w:sz w:val="48"/>
          <w:szCs w:val="22"/>
          <w:lang w:eastAsia="pl-PL"/>
        </w:rPr>
        <w:t xml:space="preserve">□ </w:t>
      </w: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pełnomocnik </w:t>
        <w:tab/>
        <w:tab/>
      </w:r>
      <w:r>
        <w:rPr>
          <w:rFonts w:eastAsia="Times New Roman" w:ascii="Times New Roman" w:hAnsi="Times New Roman"/>
          <w:iCs/>
          <w:sz w:val="48"/>
          <w:szCs w:val="22"/>
          <w:lang w:eastAsia="pl-PL"/>
        </w:rPr>
        <w:t>□</w:t>
      </w: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>
      <w:pPr>
        <w:pStyle w:val="Normal"/>
        <w:spacing w:lineRule="auto" w:line="360" w:before="180" w:after="0"/>
        <w:rPr>
          <w:rFonts w:ascii="Times New Roman" w:hAnsi="Times New Roman"/>
          <w:iCs/>
          <w:sz w:val="22"/>
          <w:szCs w:val="22"/>
        </w:rPr>
      </w:pP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>Imię i nazwisko: ………</w:t>
      </w:r>
      <w:bookmarkStart w:id="6" w:name="_Hlk60938603"/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>……………………………………………………………………………………</w:t>
        <w:br/>
      </w:r>
      <w:r>
        <w:rPr>
          <w:rFonts w:ascii="Times New Roman" w:hAnsi="Times New Roman"/>
          <w:iCs/>
          <w:sz w:val="22"/>
          <w:szCs w:val="22"/>
        </w:rPr>
        <w:t xml:space="preserve">Kraj: ……………………………….Województwo: .……………………………………………………… </w:t>
        <w:br/>
        <w:t>Powiat: ………………………………………….. Gmina: .………………..………….……………………</w:t>
      </w:r>
    </w:p>
    <w:p>
      <w:pPr>
        <w:pStyle w:val="Normal"/>
        <w:spacing w:lineRule="auto" w:line="360" w:before="180" w:after="60"/>
        <w:rPr>
          <w:rFonts w:ascii="Times New Roman" w:hAnsi="Times New Roman"/>
          <w:iCs/>
          <w:sz w:val="22"/>
          <w:szCs w:val="22"/>
        </w:rPr>
      </w:pP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 Nr domu: ……………. Nr lokalu: ………...…. </w:t>
        <w:br/>
      </w:r>
      <w:r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...……………………….. </w:t>
        <w:br/>
      </w:r>
      <w:r>
        <w:rPr>
          <w:rFonts w:ascii="Times New Roman" w:hAnsi="Times New Roman"/>
          <w:iCs/>
          <w:sz w:val="22"/>
          <w:szCs w:val="22"/>
        </w:rPr>
        <w:t>Adres skrzynki ePUAP</w:t>
      </w:r>
      <w:r>
        <w:rPr>
          <w:rFonts w:ascii="Times New Roman" w:hAnsi="Times New Roman"/>
          <w:iCs/>
          <w:sz w:val="22"/>
          <w:szCs w:val="22"/>
          <w:vertAlign w:val="superscript"/>
        </w:rPr>
        <w:t>2</w:t>
      </w:r>
      <w:r>
        <w:rPr>
          <w:rFonts w:ascii="Times New Roman" w:hAnsi="Times New Roman"/>
          <w:iCs/>
          <w:sz w:val="22"/>
          <w:szCs w:val="22"/>
        </w:rPr>
        <w:t>: ……………………………………………………………………….…………..</w:t>
      </w:r>
      <w:bookmarkEnd w:id="6"/>
      <w:r>
        <w:rPr>
          <w:rFonts w:ascii="Times New Roman" w:hAnsi="Times New Roman"/>
          <w:iCs/>
          <w:sz w:val="22"/>
          <w:szCs w:val="22"/>
        </w:rPr>
        <w:br/>
        <w:t>Email (nieobowiązkowo): …………………………………………………………………………………..</w:t>
        <w:br/>
        <w:t>Nr tel. (nieobowiązkowo): .………………..………………………….………………………….………….</w:t>
      </w:r>
    </w:p>
    <w:tbl>
      <w:tblPr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072"/>
      </w:tblGrid>
      <w:tr>
        <w:trPr/>
        <w:tc>
          <w:tcPr>
            <w:tcW w:w="9072" w:type="dxa"/>
            <w:tcBorders/>
            <w:shd w:color="auto" w:fill="D9D9D9" w:val="clear"/>
          </w:tcPr>
          <w:p>
            <w:pPr>
              <w:pStyle w:val="NoSpacing"/>
              <w:widowControl w:val="false"/>
              <w:spacing w:before="60" w:after="60"/>
              <w:jc w:val="both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4. INFORMACJE O DECYZJI O POZWOLENIU NA BUDOWĘ LUB ZGŁOSZENIU BUDOWY, O KTÓREJ MOWA W ART. 29 UST. 1 PKT 2 USTAWY – PRAWO BUDOWLANE</w:t>
            </w:r>
          </w:p>
        </w:tc>
      </w:tr>
    </w:tbl>
    <w:p>
      <w:pPr>
        <w:pStyle w:val="Normal"/>
        <w:spacing w:lineRule="auto" w:line="360" w:before="180" w:after="60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Organ wydający decyzję/przyjmujący zgłoszenie: ....……………………………………………………</w:t>
        <w:br/>
        <w:t>Data wydania decyzji/dokonania zgłoszenia: …………………………………..…….…..………………</w:t>
        <w:br/>
        <w:t>Nr decyzji: …………..………….……………… Znak sprawy: ……………………………..………….</w:t>
      </w:r>
    </w:p>
    <w:tbl>
      <w:tblPr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072"/>
      </w:tblGrid>
      <w:tr>
        <w:trPr/>
        <w:tc>
          <w:tcPr>
            <w:tcW w:w="9072" w:type="dxa"/>
            <w:tcBorders/>
            <w:shd w:color="auto" w:fill="D9D9D9" w:themeFill="background1" w:themeFillShade="d9" w:val="clear"/>
          </w:tcPr>
          <w:p>
            <w:pPr>
              <w:pStyle w:val="NoSpacing"/>
              <w:widowControl w:val="false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5. DANE NIERUCHOMOŚCI, NA KTÓREJ ZNAJDUJE SIĘ OBIEKT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bookmarkStart w:id="7" w:name="_Hlk52538056"/>
            <w:bookmarkEnd w:id="7"/>
          </w:p>
        </w:tc>
      </w:tr>
    </w:tbl>
    <w:p>
      <w:pPr>
        <w:pStyle w:val="Normal"/>
        <w:widowControl w:val="false"/>
        <w:spacing w:lineRule="auto" w:line="360" w:before="180" w:after="60"/>
        <w:rPr>
          <w:rFonts w:ascii="Times New Roman" w:hAnsi="Times New Roman" w:eastAsia="Times New Roman"/>
          <w:iCs/>
          <w:sz w:val="22"/>
          <w:szCs w:val="22"/>
          <w:lang w:eastAsia="pl-PL"/>
        </w:rPr>
      </w:pP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</w:t>
        <w:br/>
        <w:t xml:space="preserve">Ulica: ……………………………………………………………. Nr domu: ………………..……..….. Miejscowość: ……………………………………………….. Kod pocztowy: .……….…………..……. </w:t>
      </w:r>
    </w:p>
    <w:p>
      <w:pPr>
        <w:pStyle w:val="Normal"/>
        <w:widowControl w:val="false"/>
        <w:spacing w:lineRule="auto" w:line="360" w:before="0" w:after="60"/>
        <w:jc w:val="both"/>
        <w:rPr>
          <w:rFonts w:ascii="Times New Roman" w:hAnsi="Times New Roman" w:eastAsia="Times New Roman"/>
          <w:iCs/>
          <w:sz w:val="22"/>
          <w:szCs w:val="22"/>
          <w:lang w:eastAsia="pl-PL"/>
        </w:rPr>
      </w:pP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>Identyfikator działki ewidencyjnej</w:t>
      </w:r>
      <w:r>
        <w:rPr>
          <w:rStyle w:val="Zakotwiczenieprzypisukocowego"/>
          <w:rFonts w:eastAsia="Times New Roman" w:ascii="Times New Roman" w:hAnsi="Times New Roman"/>
          <w:iCs/>
          <w:sz w:val="22"/>
          <w:szCs w:val="22"/>
          <w:vertAlign w:val="superscript"/>
          <w:lang w:eastAsia="pl-PL"/>
        </w:rPr>
        <w:endnoteReference w:id="4"/>
      </w: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>: ………………………….……………………………….....</w:t>
      </w:r>
    </w:p>
    <w:tbl>
      <w:tblPr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072"/>
      </w:tblGrid>
      <w:tr>
        <w:trPr/>
        <w:tc>
          <w:tcPr>
            <w:tcW w:w="9072" w:type="dxa"/>
            <w:tcBorders/>
            <w:shd w:color="auto" w:fill="D9D9D9" w:themeFill="background1" w:themeFillShade="d9" w:val="clear"/>
          </w:tcPr>
          <w:p>
            <w:pPr>
              <w:pStyle w:val="NoSpacing"/>
              <w:widowControl w:val="false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W SPRAWIE KORESPONDENCJI ELEKTRONICZNEJ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/>
          <w:iCs/>
          <w:sz w:val="22"/>
          <w:szCs w:val="22"/>
          <w:lang w:eastAsia="pl-PL"/>
        </w:rPr>
      </w:pPr>
      <w:r>
        <w:rPr>
          <w:rFonts w:eastAsia="Times New Roman" w:ascii="Times New Roman" w:hAnsi="Times New Roman"/>
          <w:iCs/>
          <w:sz w:val="48"/>
          <w:szCs w:val="48"/>
          <w:lang w:eastAsia="pl-PL"/>
        </w:rPr>
        <w:t>□</w:t>
      </w: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 </w:t>
      </w: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Wyrażam zgodę </w:t>
        <w:tab/>
        <w:tab/>
      </w:r>
      <w:r>
        <w:rPr>
          <w:rFonts w:eastAsia="Times New Roman" w:ascii="Times New Roman" w:hAnsi="Times New Roman"/>
          <w:iCs/>
          <w:sz w:val="48"/>
          <w:szCs w:val="48"/>
          <w:lang w:eastAsia="pl-PL"/>
        </w:rPr>
        <w:t>□</w:t>
      </w: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 Nie wyrażam zgody</w:t>
      </w:r>
    </w:p>
    <w:p>
      <w:pPr>
        <w:pStyle w:val="Normal"/>
        <w:spacing w:lineRule="auto" w:line="240" w:before="60" w:after="60"/>
        <w:jc w:val="both"/>
        <w:rPr>
          <w:rFonts w:ascii="Times New Roman" w:hAnsi="Times New Roman" w:eastAsia="Times New Roman"/>
          <w:sz w:val="24"/>
          <w:szCs w:val="20"/>
          <w:lang w:eastAsia="pl-PL"/>
        </w:rPr>
      </w:pPr>
      <w:r>
        <w:rPr>
          <w:rFonts w:eastAsia="Times New Roman" w:ascii="Times New Roman" w:hAnsi="Times New Roman"/>
          <w:sz w:val="22"/>
          <w:szCs w:val="20"/>
          <w:lang w:eastAsia="pl-PL"/>
        </w:rPr>
        <w:t xml:space="preserve">na doręczanie korespondencji w niniejszej sprawie za pomocą środków komunikacji elektronicznej </w:t>
        <w:br/>
        <w:t>w rozumieniu art. 2 pkt 5 ustawy z dnia 18 lipca 2002 r. o świadczeniu usług drogą elektroniczną.</w:t>
      </w:r>
    </w:p>
    <w:tbl>
      <w:tblPr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072"/>
      </w:tblGrid>
      <w:tr>
        <w:trPr/>
        <w:tc>
          <w:tcPr>
            <w:tcW w:w="9072" w:type="dxa"/>
            <w:tcBorders/>
            <w:shd w:color="auto" w:fill="D9D9D9" w:themeFill="background1" w:themeFillShade="d9" w:val="clear"/>
          </w:tcPr>
          <w:p>
            <w:pPr>
              <w:pStyle w:val="NoSpacing"/>
              <w:widowControl w:val="false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7. ZAŁĄCZNIKI</w:t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120" w:after="0"/>
        <w:jc w:val="both"/>
        <w:rPr>
          <w:rFonts w:ascii="Times New Roman" w:hAnsi="Times New Roman" w:eastAsia="Times New Roman"/>
          <w:bCs/>
          <w:sz w:val="20"/>
          <w:szCs w:val="22"/>
          <w:lang w:eastAsia="pl-PL"/>
        </w:rPr>
      </w:pPr>
      <w:bookmarkStart w:id="8" w:name="_Hlk39489053"/>
      <w:bookmarkStart w:id="9" w:name="_Hlk39496985"/>
      <w:bookmarkEnd w:id="8"/>
      <w:bookmarkEnd w:id="9"/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Dziennik budowy.</w:t>
      </w:r>
      <w:bookmarkStart w:id="10" w:name="_Hlk39488425"/>
      <w:bookmarkEnd w:id="10"/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/>
          <w:bCs/>
          <w:sz w:val="20"/>
          <w:szCs w:val="22"/>
          <w:lang w:eastAsia="pl-PL"/>
        </w:rPr>
      </w:pP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Projekt techniczny.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/>
          <w:bCs/>
          <w:sz w:val="20"/>
          <w:szCs w:val="22"/>
          <w:lang w:eastAsia="pl-PL"/>
        </w:rPr>
      </w:pP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Oświadczenie kierownika budowy o zgodności wykonania obiektu budowlanego z projektem budowlanym lub warunkami pozwolenia na budowę oraz przepisami oraz o doprowadzeniu do należytego stanu i porządku terenu budowy, a także – w razie korzystania – drogi, ulicy, sąsiedniej nieruchomości, budynku lub lokalu</w:t>
      </w:r>
      <w:r>
        <w:rPr>
          <w:rStyle w:val="Zakotwiczenieprzypisukocowego"/>
          <w:rFonts w:eastAsia="Times New Roman" w:ascii="Times New Roman" w:hAnsi="Times New Roman"/>
          <w:bCs/>
          <w:sz w:val="20"/>
          <w:szCs w:val="22"/>
          <w:lang w:eastAsia="pl-PL"/>
        </w:rPr>
        <w:endnoteReference w:id="5"/>
      </w:r>
      <w:bookmarkStart w:id="11" w:name="_Hlk58226509"/>
      <w:bookmarkEnd w:id="11"/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.</w:t>
      </w:r>
      <w:bookmarkStart w:id="12" w:name="_Hlk58225456"/>
      <w:bookmarkStart w:id="13" w:name="_Hlk60938387"/>
      <w:bookmarkEnd w:id="12"/>
      <w:bookmarkEnd w:id="13"/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/>
          <w:bCs/>
          <w:sz w:val="20"/>
          <w:szCs w:val="22"/>
          <w:lang w:eastAsia="pl-PL"/>
        </w:rPr>
      </w:pP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Oświadczenie o właściwym zagospodarowaniu terenów przyległych, jeżeli eksploatacja wybudowanego obiektu jest uzależniona od ich odpowiedniego zagospodarowania</w:t>
      </w:r>
      <w:bookmarkStart w:id="14" w:name="_Hlk58225540"/>
      <w:r>
        <w:rPr>
          <w:rFonts w:eastAsia="Times New Roman" w:ascii="Times New Roman" w:hAnsi="Times New Roman"/>
          <w:bCs/>
          <w:sz w:val="20"/>
          <w:szCs w:val="22"/>
          <w:vertAlign w:val="superscript"/>
          <w:lang w:eastAsia="pl-PL"/>
        </w:rPr>
        <w:t>2</w:t>
      </w: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.</w:t>
      </w:r>
      <w:bookmarkEnd w:id="14"/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/>
          <w:bCs/>
          <w:sz w:val="20"/>
          <w:szCs w:val="22"/>
          <w:lang w:eastAsia="pl-PL"/>
        </w:rPr>
      </w:pP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Protokoły badań i sprawdzeń</w:t>
      </w:r>
      <w:r>
        <w:rPr>
          <w:rFonts w:eastAsia="Times New Roman" w:ascii="Times New Roman" w:hAnsi="Times New Roman"/>
          <w:bCs/>
          <w:sz w:val="20"/>
          <w:szCs w:val="22"/>
          <w:vertAlign w:val="superscript"/>
          <w:lang w:eastAsia="pl-PL"/>
        </w:rPr>
        <w:t>4</w:t>
      </w: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:</w:t>
      </w:r>
    </w:p>
    <w:p>
      <w:pPr>
        <w:pStyle w:val="ListParagraph"/>
        <w:spacing w:lineRule="auto" w:line="360" w:before="120" w:after="0"/>
        <w:ind w:left="567" w:hanging="0"/>
        <w:contextualSpacing/>
        <w:jc w:val="both"/>
        <w:rPr>
          <w:rFonts w:ascii="Times New Roman" w:hAnsi="Times New Roman" w:eastAsia="Times New Roman"/>
          <w:bCs/>
          <w:sz w:val="20"/>
          <w:szCs w:val="22"/>
          <w:lang w:eastAsia="pl-PL"/>
        </w:rPr>
      </w:pP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</w:t>
      </w: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.</w:t>
      </w:r>
    </w:p>
    <w:p>
      <w:pPr>
        <w:pStyle w:val="ListParagraph"/>
        <w:spacing w:lineRule="auto" w:line="360" w:before="0" w:after="0"/>
        <w:ind w:left="567" w:hanging="0"/>
        <w:contextualSpacing/>
        <w:jc w:val="both"/>
        <w:rPr>
          <w:rFonts w:ascii="Times New Roman" w:hAnsi="Times New Roman" w:eastAsia="Times New Roman"/>
          <w:bCs/>
          <w:sz w:val="20"/>
          <w:szCs w:val="22"/>
          <w:lang w:eastAsia="pl-PL"/>
        </w:rPr>
      </w:pP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</w:t>
      </w: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.</w:t>
      </w:r>
      <w:bookmarkStart w:id="15" w:name="_Hlk58214878"/>
      <w:bookmarkEnd w:id="15"/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/>
          <w:bCs/>
          <w:sz w:val="20"/>
          <w:szCs w:val="22"/>
          <w:lang w:eastAsia="pl-PL"/>
        </w:rPr>
      </w:pP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Decyzja zezwalającą na eksploatację urządzenia technicznego, o której mowa w art. 14 ust. 1 ustawy z dnia 21 grudnia 2000 r. o dozorze technicznym, o ile jest wymagana</w:t>
      </w:r>
      <w:r>
        <w:rPr>
          <w:rFonts w:eastAsia="Times New Roman" w:ascii="Times New Roman" w:hAnsi="Times New Roman"/>
          <w:bCs/>
          <w:sz w:val="20"/>
          <w:szCs w:val="22"/>
          <w:vertAlign w:val="superscript"/>
          <w:lang w:eastAsia="pl-PL"/>
        </w:rPr>
        <w:t>4</w:t>
      </w: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/>
          <w:bCs/>
          <w:sz w:val="20"/>
          <w:szCs w:val="22"/>
          <w:lang w:eastAsia="pl-PL"/>
        </w:rPr>
      </w:pP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Dokumentacja geodezyjna, zawierająca wyniki geodezyjnej inwentaryzacji powykonawczej oraz informację o zgodności usytuowania obiektu budowlanego z projektem zagospodarowania działki lub terenu lub odstępstwach od tego projektu, sporządzona przez osobę wykonującą samodzielne funkcje w dziedzinie geodezji i kartografii oraz posiadającą odpowiednie uprawnienia zawodowe</w:t>
      </w:r>
      <w:r>
        <w:rPr>
          <w:rFonts w:eastAsia="Times New Roman" w:ascii="Times New Roman" w:hAnsi="Times New Roman"/>
          <w:bCs/>
          <w:sz w:val="20"/>
          <w:szCs w:val="22"/>
          <w:vertAlign w:val="superscript"/>
          <w:lang w:eastAsia="pl-PL"/>
        </w:rPr>
        <w:t>4</w:t>
      </w: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/>
          <w:bCs/>
          <w:sz w:val="20"/>
          <w:szCs w:val="22"/>
          <w:lang w:eastAsia="pl-PL"/>
        </w:rPr>
      </w:pP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Potwierdzenie, zgodnie z odrębnymi przepisami, odbioru wykonanych przyłączy</w:t>
      </w:r>
      <w:r>
        <w:rPr>
          <w:rFonts w:eastAsia="Times New Roman" w:ascii="Times New Roman" w:hAnsi="Times New Roman"/>
          <w:bCs/>
          <w:sz w:val="20"/>
          <w:szCs w:val="22"/>
          <w:vertAlign w:val="superscript"/>
          <w:lang w:eastAsia="pl-PL"/>
        </w:rPr>
        <w:t>4</w:t>
      </w: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.</w:t>
      </w:r>
      <w:bookmarkStart w:id="16" w:name="_Hlk57889126"/>
      <w:bookmarkEnd w:id="16"/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/>
          <w:bCs/>
          <w:sz w:val="20"/>
          <w:szCs w:val="22"/>
          <w:lang w:eastAsia="pl-PL"/>
        </w:rPr>
      </w:pP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Zaświadczenie wójta, burmistrza albo prezydenta miasta, potwierdzające spełnienie warunków, o których mowa w art. 37i ust. 8 ustawy z dnia 27 marca 2003 r. o planowaniu i zagospodarowaniu przestrzennym, o ile jest wymagane</w:t>
      </w:r>
      <w:r>
        <w:rPr>
          <w:rFonts w:eastAsia="Times New Roman" w:ascii="Times New Roman" w:hAnsi="Times New Roman"/>
          <w:bCs/>
          <w:sz w:val="20"/>
          <w:szCs w:val="22"/>
          <w:vertAlign w:val="superscript"/>
          <w:lang w:eastAsia="pl-PL"/>
        </w:rPr>
        <w:t>4</w:t>
      </w: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/>
          <w:bCs/>
          <w:sz w:val="20"/>
          <w:szCs w:val="22"/>
          <w:lang w:eastAsia="pl-PL"/>
        </w:rPr>
      </w:pP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Wynik audytu bezpieczeństwa ruchu drogowego, o którym mowa w art. 24l ust. 1 ustawy z dnia 21 marca 1985 r. o drogach publicznych oraz uzasadnienie zarządcy drogi, o którym mowa w art. 24l ust. 4 ustawy z dnia 21 marca 1985 r. o drogach publicznych - w przypadku drogi w transeuropejskiej sieci drogowej</w:t>
      </w:r>
      <w:r>
        <w:rPr>
          <w:rFonts w:eastAsia="Times New Roman" w:ascii="Times New Roman" w:hAnsi="Times New Roman"/>
          <w:bCs/>
          <w:sz w:val="20"/>
          <w:szCs w:val="22"/>
          <w:vertAlign w:val="superscript"/>
          <w:lang w:eastAsia="pl-PL"/>
        </w:rPr>
        <w:t>4</w:t>
      </w: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/>
          <w:bCs/>
          <w:sz w:val="20"/>
          <w:szCs w:val="22"/>
          <w:lang w:eastAsia="pl-PL"/>
        </w:rPr>
      </w:pP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Kopie rysunków wchodzących w skład zatwierdzonego projektu, z naniesionymi zmianami i w razie potrzeby uzupełniającym opisem zmian w razie zmian nieodstępujących w sposób istotny od zatwierdzonego projektu.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/>
          <w:bCs/>
          <w:sz w:val="20"/>
          <w:szCs w:val="22"/>
          <w:lang w:eastAsia="pl-PL"/>
        </w:rPr>
      </w:pP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Pełnomocnictwo do reprezentowania inwestora (opłacone zgodnie z ustawą z dnia 16 listopada 2006 r. o opłacie skarbowej) – jeżeli inwestor działa przez pełnomocnika.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/>
          <w:bCs/>
          <w:sz w:val="20"/>
          <w:szCs w:val="22"/>
          <w:lang w:eastAsia="pl-PL"/>
        </w:rPr>
      </w:pP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Potwierdzenie uiszczenia opłaty skarbowej – jeżeli obowiązek uiszczenia takiej opłaty wynika z ustawy z dnia 16 listopada 2006 r. o opłacie skarbowej.</w:t>
      </w:r>
    </w:p>
    <w:p>
      <w:pPr>
        <w:pStyle w:val="Normal"/>
        <w:spacing w:lineRule="auto" w:line="240" w:before="60" w:after="120"/>
        <w:ind w:left="567" w:hanging="0"/>
        <w:jc w:val="both"/>
        <w:rPr>
          <w:rFonts w:ascii="Times New Roman" w:hAnsi="Times New Roman" w:eastAsia="Times New Roman"/>
          <w:bCs/>
          <w:sz w:val="20"/>
          <w:szCs w:val="22"/>
          <w:lang w:eastAsia="pl-PL"/>
        </w:rPr>
      </w:pP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 xml:space="preserve">Inne: </w:t>
      </w:r>
    </w:p>
    <w:p>
      <w:pPr>
        <w:pStyle w:val="Normal"/>
        <w:numPr>
          <w:ilvl w:val="0"/>
          <w:numId w:val="1"/>
        </w:numPr>
        <w:spacing w:lineRule="auto" w:line="240" w:before="0" w:after="120"/>
        <w:jc w:val="both"/>
        <w:rPr>
          <w:rFonts w:ascii="Times New Roman" w:hAnsi="Times New Roman" w:eastAsia="Times New Roman"/>
          <w:bCs/>
          <w:sz w:val="20"/>
          <w:szCs w:val="22"/>
          <w:lang w:eastAsia="pl-PL"/>
        </w:rPr>
      </w:pP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…………</w:t>
      </w: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.……………………….……………………………………………………………………………</w:t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76" w:before="60" w:after="60"/>
              <w:rPr>
                <w:rFonts w:ascii="Times New Roman" w:hAnsi="Times New Roman" w:eastAsia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8. PODPIS INWESTORA (PEŁNOMOCNIKA) I DATA PODPISU</w:t>
            </w:r>
          </w:p>
        </w:tc>
      </w:tr>
    </w:tbl>
    <w:p>
      <w:pPr>
        <w:pStyle w:val="Normal"/>
        <w:spacing w:before="60" w:after="60"/>
        <w:ind w:left="284" w:hanging="0"/>
        <w:jc w:val="both"/>
        <w:rPr>
          <w:rFonts w:ascii="Times New Roman" w:hAnsi="Times New Roman" w:eastAsia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dokonywania zawiadomienia w postaci papierowej.</w:t>
      </w:r>
    </w:p>
    <w:p>
      <w:pPr>
        <w:pStyle w:val="Normal"/>
        <w:spacing w:before="240" w:after="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>
      <w:endnotePr>
        <w:numFmt w:val="decimal"/>
      </w:endnotePr>
      <w:type w:val="nextPage"/>
      <w:pgSz w:w="11906" w:h="16838"/>
      <w:pgMar w:left="1418" w:right="851" w:header="0" w:top="1418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Przypiskocowy"/>
        <w:widowControl w:val="false"/>
        <w:ind w:left="142" w:hanging="142"/>
        <w:jc w:val="both"/>
        <w:rPr>
          <w:rFonts w:ascii="Times New Roman" w:hAnsi="Times New Roman"/>
          <w:sz w:val="16"/>
          <w:szCs w:val="16"/>
        </w:rPr>
      </w:pPr>
      <w:r>
        <w:rPr>
          <w:rStyle w:val="Znakiprzypiswkocowych"/>
        </w:rPr>
        <w:endnoteRef/>
      </w:r>
      <w:bookmarkStart w:id="17" w:name="_GoBack"/>
      <w:r>
        <w:rPr>
          <w:rFonts w:ascii="Times New Roman" w:hAnsi="Times New Roman"/>
          <w:sz w:val="16"/>
          <w:szCs w:val="16"/>
        </w:rPr>
        <w:tab/>
        <w:t>W przypadku większej liczby inwestorów, pełnomocników lub nieruchomości dane kolejnych inwestorów, pełnomocników lub nieruchomości dodaje się w formularzu albo zamieszcza na osobnych stronach i dołącza do formularza.</w:t>
      </w:r>
      <w:bookmarkEnd w:id="17"/>
    </w:p>
  </w:endnote>
  <w:endnote w:id="3">
    <w:p>
      <w:pPr>
        <w:pStyle w:val="Przypiskocowy"/>
        <w:ind w:left="142" w:hanging="142"/>
        <w:jc w:val="both"/>
        <w:rPr>
          <w:rFonts w:ascii="Times New Roman" w:hAnsi="Times New Roman"/>
          <w:sz w:val="16"/>
        </w:rPr>
      </w:pPr>
      <w:r>
        <w:rPr>
          <w:rStyle w:val="Znakiprzypiswkocowych"/>
        </w:rPr>
        <w:endnoteRef/>
      </w:r>
      <w:r>
        <w:rPr>
          <w:rFonts w:ascii="Times New Roman" w:hAnsi="Times New Roman"/>
          <w:sz w:val="16"/>
        </w:rPr>
        <w:tab/>
        <w:t>Adres skrzynki ePUAP wskazuje się w przypadku wyrażenia zgody na doręczanie korespondencji w niniejszej sprawie za pomocą środków komunikacji elektronicznej.</w:t>
      </w:r>
    </w:p>
  </w:endnote>
  <w:endnote w:id="4">
    <w:p>
      <w:pPr>
        <w:pStyle w:val="Przypiskocowy"/>
        <w:ind w:left="142" w:hanging="142"/>
        <w:jc w:val="both"/>
        <w:rPr>
          <w:rFonts w:ascii="Times New Roman" w:hAnsi="Times New Roman"/>
          <w:sz w:val="16"/>
          <w:szCs w:val="16"/>
        </w:rPr>
      </w:pPr>
      <w:r>
        <w:rPr>
          <w:rStyle w:val="Znakiprzypiswkocowych"/>
        </w:rPr>
        <w:endnoteRef/>
      </w:r>
      <w:r>
        <w:rPr>
          <w:rFonts w:ascii="Times New Roman" w:hAnsi="Times New Roman"/>
          <w:sz w:val="16"/>
          <w:szCs w:val="16"/>
        </w:rPr>
        <w:tab/>
        <w:t>W przypadku formularza w postaci papierowej zamiast identyfikatora działki ewidencyjnej można wskazaćjednostkę ewidencyjną, obręb ewidencyjny i nr działki ewidencyjnej oraz arkusz mapy, jeżeli występuje.</w:t>
      </w:r>
    </w:p>
  </w:endnote>
  <w:endnote w:id="5">
    <w:p>
      <w:pPr>
        <w:pStyle w:val="Przypiskocowy"/>
        <w:ind w:left="142" w:hanging="142"/>
        <w:jc w:val="both"/>
        <w:rPr>
          <w:rFonts w:ascii="Times New Roman" w:hAnsi="Times New Roman"/>
        </w:rPr>
      </w:pPr>
      <w:r>
        <w:rPr>
          <w:rStyle w:val="Znakiprzypiswkocowych"/>
        </w:rPr>
        <w:endnoteRef/>
      </w:r>
      <w:r>
        <w:rPr>
          <w:rFonts w:ascii="Times New Roman" w:hAnsi="Times New Roman"/>
          <w:sz w:val="16"/>
        </w:rPr>
        <w:tab/>
        <w:t>Zamiast oryginału, można dołączyć kopię dokumentu.</w:t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endnotePr>
    <w:numFmt w:val="decimal"/>
    <w:endnote w:id="0"/>
    <w:endnote w:id="1"/>
  </w:endnotePr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1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577fb5"/>
    <w:pPr>
      <w:widowControl/>
      <w:bidi w:val="0"/>
      <w:spacing w:lineRule="auto" w:line="266" w:before="20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8"/>
      <w:szCs w:val="28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577fb5"/>
    <w:rPr>
      <w:rFonts w:ascii="Calibri Light" w:hAnsi="Calibri Light" w:eastAsia="Calibri" w:cs="Times New Roman"/>
      <w:b/>
      <w:color w:val="5B9BD5"/>
      <w:sz w:val="44"/>
      <w:szCs w:val="24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326b7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f326b7"/>
    <w:rPr>
      <w:rFonts w:ascii="Calibri" w:hAnsi="Calibri" w:eastAsia="Calibri" w:cs="Times New Roman"/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326b7"/>
    <w:rPr>
      <w:rFonts w:ascii="Calibri" w:hAnsi="Calibri" w:eastAsia="Calibri" w:cs="Times New Roman"/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326b7"/>
    <w:rPr>
      <w:rFonts w:ascii="Segoe UI" w:hAnsi="Segoe UI" w:eastAsia="Calibri" w:cs="Segoe UI"/>
      <w:sz w:val="18"/>
      <w:szCs w:val="18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664855"/>
    <w:rPr>
      <w:rFonts w:ascii="Calibri" w:hAnsi="Calibri" w:eastAsia="Calibri" w:cs="Times New Roman"/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664855"/>
    <w:rPr>
      <w:vertAlign w:val="superscript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2953e0"/>
    <w:rPr>
      <w:rFonts w:ascii="Calibri" w:hAnsi="Calibri" w:eastAsia="Calibri" w:cs="Times New Roman"/>
      <w:sz w:val="28"/>
      <w:szCs w:val="28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2953e0"/>
    <w:rPr>
      <w:rFonts w:ascii="Calibri" w:hAnsi="Calibri" w:eastAsia="Calibri" w:cs="Times New Roman"/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2953e0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qFormat/>
    <w:rsid w:val="00577fb5"/>
    <w:pPr>
      <w:spacing w:lineRule="auto" w:line="271" w:before="200" w:after="0"/>
    </w:pPr>
    <w:rPr>
      <w:rFonts w:ascii="Calibri Light" w:hAnsi="Calibri Light"/>
      <w:b/>
      <w:color w:val="5B9BD5"/>
      <w:sz w:val="44"/>
      <w:szCs w:val="24"/>
    </w:rPr>
  </w:style>
  <w:style w:type="paragraph" w:styleId="NoSpacing">
    <w:name w:val="No Spacing"/>
    <w:uiPriority w:val="1"/>
    <w:qFormat/>
    <w:rsid w:val="00577fb5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8"/>
      <w:szCs w:val="28"/>
      <w:lang w:val="pl-PL" w:eastAsia="en-US" w:bidi="ar-SA"/>
    </w:rPr>
  </w:style>
  <w:style w:type="paragraph" w:styleId="ZPKTzmpktartykuempunktem" w:customStyle="1">
    <w:name w:val="Z/PKT – zm. pkt artykułem (punktem)"/>
    <w:basedOn w:val="Normal"/>
    <w:uiPriority w:val="31"/>
    <w:qFormat/>
    <w:rsid w:val="00577fb5"/>
    <w:pPr>
      <w:spacing w:lineRule="auto" w:line="360" w:before="0" w:after="0"/>
      <w:ind w:left="1020" w:hanging="510"/>
      <w:jc w:val="both"/>
    </w:pPr>
    <w:rPr>
      <w:rFonts w:ascii="Times" w:hAnsi="Times" w:eastAsia="Times New Roman" w:cs="Arial"/>
      <w:bCs/>
      <w:sz w:val="24"/>
      <w:szCs w:val="20"/>
      <w:lang w:eastAsia="pl-PL"/>
    </w:rPr>
  </w:style>
  <w:style w:type="paragraph" w:styleId="ListParagraph">
    <w:name w:val="List Paragraph"/>
    <w:basedOn w:val="Normal"/>
    <w:uiPriority w:val="34"/>
    <w:qFormat/>
    <w:rsid w:val="00525199"/>
    <w:pPr>
      <w:spacing w:before="200" w:after="20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unhideWhenUsed/>
    <w:qFormat/>
    <w:rsid w:val="00f326b7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326b7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326b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664855"/>
    <w:pPr>
      <w:spacing w:lineRule="auto" w:line="240" w:before="0" w:after="0"/>
    </w:pPr>
    <w:rPr>
      <w:sz w:val="20"/>
      <w:szCs w:val="20"/>
    </w:rPr>
  </w:style>
  <w:style w:type="paragraph" w:styleId="Stopka">
    <w:name w:val="Footer"/>
    <w:basedOn w:val="Normal"/>
    <w:link w:val="StopkaZnak"/>
    <w:uiPriority w:val="99"/>
    <w:unhideWhenUsed/>
    <w:rsid w:val="002953e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2953e0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endnotes" Target="end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6A226-FB70-468D-9E97-3FE35F6FB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LibreOffice/7.0.4.2$Windows_X86_64 LibreOffice_project/dcf040e67528d9187c66b2379df5ea4407429775</Application>
  <AppVersion>15.0000</AppVersion>
  <Pages>3</Pages>
  <Words>704</Words>
  <Characters>5242</Characters>
  <CharactersWithSpaces>5903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2021-05-19T05:49:00Z</dcterms:created>
  <dc:creator>Ewelina Grabowska</dc:creator>
  <dc:description/>
  <dc:language>pl-PL</dc:language>
  <cp:lastModifiedBy>MP</cp:lastModifiedBy>
  <dcterms:modified xsi:type="dcterms:W3CDTF">2021-05-19T07:21:00Z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